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63BF9" w14:textId="3F67FDD2" w:rsidR="00B2724F" w:rsidRDefault="00AA495F" w:rsidP="1B66CB8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CR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0895A8B7" wp14:editId="1F021606">
            <wp:simplePos x="0" y="0"/>
            <wp:positionH relativeFrom="margin">
              <wp:posOffset>1815465</wp:posOffset>
            </wp:positionH>
            <wp:positionV relativeFrom="paragraph">
              <wp:posOffset>0</wp:posOffset>
            </wp:positionV>
            <wp:extent cx="1638300" cy="991870"/>
            <wp:effectExtent l="0" t="0" r="0" b="0"/>
            <wp:wrapTight wrapText="bothSides">
              <wp:wrapPolygon edited="0">
                <wp:start x="0" y="0"/>
                <wp:lineTo x="0" y="21157"/>
                <wp:lineTo x="21349" y="21157"/>
                <wp:lineTo x="21349" y="0"/>
                <wp:lineTo x="0" y="0"/>
              </wp:wrapPolygon>
            </wp:wrapTight>
            <wp:docPr id="1" name="Imagen 1" descr="Logo MREC versión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MREC versión fin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B798A0" w14:textId="68B69466" w:rsidR="00B2724F" w:rsidRDefault="00B2724F" w:rsidP="1B66CB8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CR"/>
        </w:rPr>
      </w:pPr>
    </w:p>
    <w:p w14:paraId="459CF836" w14:textId="77777777" w:rsidR="00AA495F" w:rsidRDefault="00AA495F" w:rsidP="1B66CB8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CR"/>
        </w:rPr>
      </w:pPr>
    </w:p>
    <w:p w14:paraId="31EAF9DF" w14:textId="77777777" w:rsidR="00AA495F" w:rsidRDefault="00AA495F" w:rsidP="1B66CB8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CR"/>
        </w:rPr>
      </w:pPr>
    </w:p>
    <w:p w14:paraId="1E80BA14" w14:textId="77777777" w:rsidR="00AA495F" w:rsidRDefault="00AA495F" w:rsidP="1B66CB81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s-CR"/>
        </w:rPr>
      </w:pPr>
    </w:p>
    <w:p w14:paraId="7F1B18BD" w14:textId="77777777" w:rsidR="00B2724F" w:rsidRPr="00B2724F" w:rsidRDefault="00B2724F" w:rsidP="1B66CB81">
      <w:pPr>
        <w:spacing w:after="0"/>
        <w:jc w:val="both"/>
        <w:rPr>
          <w:rFonts w:ascii="Franklin Gothic Medium" w:eastAsia="Times New Roman" w:hAnsi="Franklin Gothic Medium" w:cs="Times New Roman"/>
          <w:bCs/>
          <w:color w:val="000000" w:themeColor="text1"/>
          <w:sz w:val="28"/>
          <w:szCs w:val="28"/>
          <w:lang w:val="es-CR"/>
        </w:rPr>
      </w:pPr>
    </w:p>
    <w:p w14:paraId="237ABD79" w14:textId="77777777" w:rsidR="00795329" w:rsidRPr="00795329" w:rsidRDefault="00795329" w:rsidP="00795329">
      <w:pPr>
        <w:spacing w:after="0"/>
        <w:jc w:val="both"/>
        <w:rPr>
          <w:rFonts w:ascii="Franklin Gothic Medium" w:eastAsia="Times New Roman" w:hAnsi="Franklin Gothic Medium" w:cs="Times New Roman"/>
          <w:bCs/>
          <w:color w:val="000000" w:themeColor="text1"/>
          <w:sz w:val="28"/>
          <w:szCs w:val="28"/>
          <w:lang w:val="es-CR"/>
        </w:rPr>
      </w:pPr>
      <w:r w:rsidRPr="00795329">
        <w:rPr>
          <w:rFonts w:ascii="Franklin Gothic Medium" w:eastAsia="Times New Roman" w:hAnsi="Franklin Gothic Medium" w:cs="Times New Roman"/>
          <w:bCs/>
          <w:color w:val="000000" w:themeColor="text1"/>
          <w:sz w:val="28"/>
          <w:szCs w:val="28"/>
          <w:lang w:val="es-CR"/>
        </w:rPr>
        <w:t>OEA adopta resolución para acción conjunta ante COVID-19 en sesión virtual</w:t>
      </w:r>
    </w:p>
    <w:p w14:paraId="36C381BB" w14:textId="77777777" w:rsidR="00795329" w:rsidRPr="00795329" w:rsidRDefault="00795329" w:rsidP="00795329">
      <w:pPr>
        <w:spacing w:after="0"/>
        <w:jc w:val="both"/>
        <w:rPr>
          <w:rFonts w:ascii="Franklin Gothic Medium" w:eastAsia="Times New Roman" w:hAnsi="Franklin Gothic Medium" w:cs="Times New Roman"/>
          <w:bCs/>
          <w:color w:val="000000" w:themeColor="text1"/>
          <w:sz w:val="28"/>
          <w:szCs w:val="28"/>
          <w:lang w:val="es-CR"/>
        </w:rPr>
      </w:pPr>
      <w:r w:rsidRPr="00795329">
        <w:rPr>
          <w:rFonts w:ascii="Franklin Gothic Medium" w:eastAsia="Times New Roman" w:hAnsi="Franklin Gothic Medium" w:cs="Times New Roman"/>
          <w:bCs/>
          <w:color w:val="000000" w:themeColor="text1"/>
          <w:sz w:val="28"/>
          <w:szCs w:val="28"/>
          <w:lang w:val="es-CR"/>
        </w:rPr>
        <w:t xml:space="preserve"> </w:t>
      </w:r>
    </w:p>
    <w:p w14:paraId="0554B44F" w14:textId="77777777" w:rsidR="00795329" w:rsidRPr="00795329" w:rsidRDefault="00795329" w:rsidP="00795329">
      <w:pPr>
        <w:spacing w:after="0"/>
        <w:jc w:val="both"/>
        <w:rPr>
          <w:rFonts w:ascii="Bookman Old Style" w:eastAsia="Times New Roman" w:hAnsi="Bookman Old Style" w:cs="Times New Roman"/>
          <w:bCs/>
          <w:i/>
          <w:color w:val="000000" w:themeColor="text1"/>
          <w:sz w:val="24"/>
          <w:szCs w:val="24"/>
          <w:lang w:val="es-CR"/>
        </w:rPr>
      </w:pPr>
      <w:r w:rsidRPr="00795329">
        <w:rPr>
          <w:rFonts w:ascii="Franklin Gothic Medium" w:eastAsia="Times New Roman" w:hAnsi="Franklin Gothic Medium" w:cs="Times New Roman"/>
          <w:bCs/>
          <w:color w:val="000000" w:themeColor="text1"/>
          <w:sz w:val="28"/>
          <w:szCs w:val="28"/>
          <w:lang w:val="es-CR"/>
        </w:rPr>
        <w:t>•</w:t>
      </w:r>
      <w:r w:rsidRPr="00795329">
        <w:rPr>
          <w:rFonts w:ascii="Franklin Gothic Medium" w:eastAsia="Times New Roman" w:hAnsi="Franklin Gothic Medium" w:cs="Times New Roman"/>
          <w:bCs/>
          <w:color w:val="000000" w:themeColor="text1"/>
          <w:sz w:val="28"/>
          <w:szCs w:val="28"/>
          <w:lang w:val="es-CR"/>
        </w:rPr>
        <w:tab/>
      </w:r>
      <w:r w:rsidRPr="00795329">
        <w:rPr>
          <w:rFonts w:ascii="Bookman Old Style" w:eastAsia="Times New Roman" w:hAnsi="Bookman Old Style" w:cs="Times New Roman"/>
          <w:bCs/>
          <w:i/>
          <w:color w:val="000000" w:themeColor="text1"/>
          <w:sz w:val="24"/>
          <w:szCs w:val="24"/>
          <w:lang w:val="es-CR"/>
        </w:rPr>
        <w:t>Costa Rica presentó propuesta y lideró negociación</w:t>
      </w:r>
    </w:p>
    <w:p w14:paraId="1D95F838" w14:textId="77777777" w:rsidR="00795329" w:rsidRPr="00795329" w:rsidRDefault="00795329" w:rsidP="00795329">
      <w:pPr>
        <w:spacing w:after="0"/>
        <w:jc w:val="both"/>
        <w:rPr>
          <w:rFonts w:ascii="Bookman Old Style" w:eastAsia="Times New Roman" w:hAnsi="Bookman Old Style" w:cs="Times New Roman"/>
          <w:bCs/>
          <w:i/>
          <w:color w:val="000000" w:themeColor="text1"/>
          <w:sz w:val="24"/>
          <w:szCs w:val="24"/>
          <w:lang w:val="es-CR"/>
        </w:rPr>
      </w:pPr>
      <w:r w:rsidRPr="00795329">
        <w:rPr>
          <w:rFonts w:ascii="Bookman Old Style" w:eastAsia="Times New Roman" w:hAnsi="Bookman Old Style" w:cs="Times New Roman"/>
          <w:bCs/>
          <w:i/>
          <w:color w:val="000000" w:themeColor="text1"/>
          <w:sz w:val="24"/>
          <w:szCs w:val="24"/>
          <w:lang w:val="es-CR"/>
        </w:rPr>
        <w:t>•</w:t>
      </w:r>
      <w:r w:rsidRPr="00795329">
        <w:rPr>
          <w:rFonts w:ascii="Bookman Old Style" w:eastAsia="Times New Roman" w:hAnsi="Bookman Old Style" w:cs="Times New Roman"/>
          <w:bCs/>
          <w:i/>
          <w:color w:val="000000" w:themeColor="text1"/>
          <w:sz w:val="24"/>
          <w:szCs w:val="24"/>
          <w:lang w:val="es-CR"/>
        </w:rPr>
        <w:tab/>
        <w:t xml:space="preserve">OPS agradeció iniciativa de Costa Rica para acceso a conocimiento científico </w:t>
      </w:r>
    </w:p>
    <w:p w14:paraId="1D6034B1" w14:textId="77777777" w:rsidR="00795329" w:rsidRPr="00795329" w:rsidRDefault="00795329" w:rsidP="00795329">
      <w:pPr>
        <w:spacing w:after="0"/>
        <w:jc w:val="both"/>
        <w:rPr>
          <w:rFonts w:ascii="Franklin Gothic Medium" w:eastAsia="Times New Roman" w:hAnsi="Franklin Gothic Medium" w:cs="Times New Roman"/>
          <w:bCs/>
          <w:color w:val="000000" w:themeColor="text1"/>
          <w:sz w:val="28"/>
          <w:szCs w:val="28"/>
          <w:lang w:val="es-CR"/>
        </w:rPr>
      </w:pPr>
      <w:r w:rsidRPr="00795329">
        <w:rPr>
          <w:rFonts w:ascii="Franklin Gothic Medium" w:eastAsia="Times New Roman" w:hAnsi="Franklin Gothic Medium" w:cs="Times New Roman"/>
          <w:bCs/>
          <w:color w:val="000000" w:themeColor="text1"/>
          <w:sz w:val="28"/>
          <w:szCs w:val="28"/>
          <w:lang w:val="es-CR"/>
        </w:rPr>
        <w:t xml:space="preserve"> </w:t>
      </w:r>
    </w:p>
    <w:p w14:paraId="0ED2348F" w14:textId="77777777" w:rsidR="00795329" w:rsidRPr="00795329" w:rsidRDefault="00795329" w:rsidP="00795329">
      <w:pPr>
        <w:spacing w:after="0"/>
        <w:jc w:val="both"/>
        <w:rPr>
          <w:rFonts w:ascii="Bookman Old Style" w:eastAsia="Times New Roman" w:hAnsi="Bookman Old Style" w:cs="Times New Roman"/>
          <w:bCs/>
          <w:color w:val="000000" w:themeColor="text1"/>
          <w:sz w:val="24"/>
          <w:szCs w:val="24"/>
          <w:lang w:val="es-CR"/>
        </w:rPr>
      </w:pPr>
      <w:r w:rsidRPr="00795329">
        <w:rPr>
          <w:rFonts w:ascii="Bookman Old Style" w:eastAsia="Times New Roman" w:hAnsi="Bookman Old Style" w:cs="Times New Roman"/>
          <w:bCs/>
          <w:i/>
          <w:color w:val="000000" w:themeColor="text1"/>
          <w:sz w:val="24"/>
          <w:szCs w:val="24"/>
          <w:lang w:val="es-CR"/>
        </w:rPr>
        <w:t>Washington D.C., 16 de abril de 2020.-</w:t>
      </w:r>
      <w:r w:rsidRPr="00795329">
        <w:rPr>
          <w:rFonts w:ascii="Bookman Old Style" w:eastAsia="Times New Roman" w:hAnsi="Bookman Old Style" w:cs="Times New Roman"/>
          <w:bCs/>
          <w:color w:val="000000" w:themeColor="text1"/>
          <w:sz w:val="24"/>
          <w:szCs w:val="24"/>
          <w:lang w:val="es-CR"/>
        </w:rPr>
        <w:t xml:space="preserve"> El Consejo Permanente de la Organización de Estados Americanos (OEA), en su primera reunión virtual en la historia, adoptó por consenso la resolución </w:t>
      </w:r>
      <w:r w:rsidRPr="00795329">
        <w:rPr>
          <w:rFonts w:ascii="Bookman Old Style" w:eastAsia="Times New Roman" w:hAnsi="Bookman Old Style" w:cs="Times New Roman"/>
          <w:bCs/>
          <w:i/>
          <w:color w:val="000000" w:themeColor="text1"/>
          <w:sz w:val="24"/>
          <w:szCs w:val="24"/>
          <w:lang w:val="es-CR"/>
        </w:rPr>
        <w:t>Respuesta de la OEA a la pandemia de COVID-19,</w:t>
      </w:r>
      <w:r w:rsidRPr="00795329">
        <w:rPr>
          <w:rFonts w:ascii="Bookman Old Style" w:eastAsia="Times New Roman" w:hAnsi="Bookman Old Style" w:cs="Times New Roman"/>
          <w:bCs/>
          <w:color w:val="000000" w:themeColor="text1"/>
          <w:sz w:val="24"/>
          <w:szCs w:val="24"/>
          <w:lang w:val="es-CR"/>
        </w:rPr>
        <w:t xml:space="preserve"> en la que resolvió unirse en una respuesta hemisférica a la crisis sin precedentes provocada por la pandemia, con liderazgo democrático, cooperación y solidaridad entre los Estados miembros y las entidades Interamericanas. </w:t>
      </w:r>
    </w:p>
    <w:p w14:paraId="313705A7" w14:textId="77777777" w:rsidR="00795329" w:rsidRPr="00795329" w:rsidRDefault="00795329" w:rsidP="00795329">
      <w:pPr>
        <w:spacing w:after="0"/>
        <w:jc w:val="both"/>
        <w:rPr>
          <w:rFonts w:ascii="Bookman Old Style" w:eastAsia="Times New Roman" w:hAnsi="Bookman Old Style" w:cs="Times New Roman"/>
          <w:bCs/>
          <w:color w:val="000000" w:themeColor="text1"/>
          <w:sz w:val="24"/>
          <w:szCs w:val="24"/>
          <w:lang w:val="es-CR"/>
        </w:rPr>
      </w:pPr>
      <w:r w:rsidRPr="00795329">
        <w:rPr>
          <w:rFonts w:ascii="Bookman Old Style" w:eastAsia="Times New Roman" w:hAnsi="Bookman Old Style" w:cs="Times New Roman"/>
          <w:bCs/>
          <w:color w:val="000000" w:themeColor="text1"/>
          <w:sz w:val="24"/>
          <w:szCs w:val="24"/>
          <w:lang w:val="es-CR"/>
        </w:rPr>
        <w:t xml:space="preserve"> </w:t>
      </w:r>
    </w:p>
    <w:p w14:paraId="26E097E2" w14:textId="77777777" w:rsidR="00795329" w:rsidRPr="00795329" w:rsidRDefault="00795329" w:rsidP="00795329">
      <w:pPr>
        <w:spacing w:after="0"/>
        <w:jc w:val="both"/>
        <w:rPr>
          <w:rFonts w:ascii="Bookman Old Style" w:eastAsia="Times New Roman" w:hAnsi="Bookman Old Style" w:cs="Times New Roman"/>
          <w:bCs/>
          <w:color w:val="000000" w:themeColor="text1"/>
          <w:sz w:val="24"/>
          <w:szCs w:val="24"/>
          <w:lang w:val="es-CR"/>
        </w:rPr>
      </w:pPr>
      <w:r w:rsidRPr="00795329">
        <w:rPr>
          <w:rFonts w:ascii="Bookman Old Style" w:eastAsia="Times New Roman" w:hAnsi="Bookman Old Style" w:cs="Times New Roman"/>
          <w:bCs/>
          <w:color w:val="000000" w:themeColor="text1"/>
          <w:sz w:val="24"/>
          <w:szCs w:val="24"/>
          <w:lang w:val="es-CR"/>
        </w:rPr>
        <w:t xml:space="preserve">La negociación de la resolución fue promovida y liderada por Costa Rica, y contó con la participación activa y comprometida de múltiples delegaciones. Bahamas, Brasil, Canadá, Chile, Colombia, Ecuador, El Salvador, Estados Unidos, Guatemala Honduras, México, Panamá, Paraguay, Perú y Venezuela copatrocinaron la resolución. </w:t>
      </w:r>
    </w:p>
    <w:p w14:paraId="112F8622" w14:textId="77777777" w:rsidR="00795329" w:rsidRPr="00795329" w:rsidRDefault="00795329" w:rsidP="00795329">
      <w:pPr>
        <w:spacing w:after="0"/>
        <w:jc w:val="both"/>
        <w:rPr>
          <w:rFonts w:ascii="Bookman Old Style" w:eastAsia="Times New Roman" w:hAnsi="Bookman Old Style" w:cs="Times New Roman"/>
          <w:bCs/>
          <w:color w:val="000000" w:themeColor="text1"/>
          <w:sz w:val="24"/>
          <w:szCs w:val="24"/>
          <w:lang w:val="es-CR"/>
        </w:rPr>
      </w:pPr>
      <w:r w:rsidRPr="00795329">
        <w:rPr>
          <w:rFonts w:ascii="Bookman Old Style" w:eastAsia="Times New Roman" w:hAnsi="Bookman Old Style" w:cs="Times New Roman"/>
          <w:bCs/>
          <w:color w:val="000000" w:themeColor="text1"/>
          <w:sz w:val="24"/>
          <w:szCs w:val="24"/>
          <w:lang w:val="es-CR"/>
        </w:rPr>
        <w:t xml:space="preserve"> </w:t>
      </w:r>
    </w:p>
    <w:p w14:paraId="67396F56" w14:textId="77777777" w:rsidR="00795329" w:rsidRPr="00795329" w:rsidRDefault="00795329" w:rsidP="00795329">
      <w:pPr>
        <w:spacing w:after="0"/>
        <w:jc w:val="both"/>
        <w:rPr>
          <w:rFonts w:ascii="Bookman Old Style" w:eastAsia="Times New Roman" w:hAnsi="Bookman Old Style" w:cs="Times New Roman"/>
          <w:bCs/>
          <w:color w:val="000000" w:themeColor="text1"/>
          <w:sz w:val="24"/>
          <w:szCs w:val="24"/>
          <w:lang w:val="es-CR"/>
        </w:rPr>
      </w:pPr>
      <w:r w:rsidRPr="00795329">
        <w:rPr>
          <w:rFonts w:ascii="Bookman Old Style" w:eastAsia="Times New Roman" w:hAnsi="Bookman Old Style" w:cs="Times New Roman"/>
          <w:bCs/>
          <w:color w:val="000000" w:themeColor="text1"/>
          <w:sz w:val="24"/>
          <w:szCs w:val="24"/>
          <w:lang w:val="es-CR"/>
        </w:rPr>
        <w:t xml:space="preserve">El instrumento adoptado hace eco de la iniciativa de Costa Rica ante la Organización Mundial de la Salud (OMS) al destacar que una respuesta integral a la pandemia depende del acceso a los conocimientos necesarios, de acceso libre o suficientemente asequible a todas las sociedades afectadas. </w:t>
      </w:r>
    </w:p>
    <w:p w14:paraId="21711DCC" w14:textId="77777777" w:rsidR="00795329" w:rsidRPr="00795329" w:rsidRDefault="00795329" w:rsidP="00795329">
      <w:pPr>
        <w:spacing w:after="0"/>
        <w:jc w:val="both"/>
        <w:rPr>
          <w:rFonts w:ascii="Bookman Old Style" w:eastAsia="Times New Roman" w:hAnsi="Bookman Old Style" w:cs="Times New Roman"/>
          <w:bCs/>
          <w:color w:val="000000" w:themeColor="text1"/>
          <w:sz w:val="24"/>
          <w:szCs w:val="24"/>
          <w:lang w:val="es-CR"/>
        </w:rPr>
      </w:pPr>
      <w:r w:rsidRPr="00795329">
        <w:rPr>
          <w:rFonts w:ascii="Bookman Old Style" w:eastAsia="Times New Roman" w:hAnsi="Bookman Old Style" w:cs="Times New Roman"/>
          <w:bCs/>
          <w:color w:val="000000" w:themeColor="text1"/>
          <w:sz w:val="24"/>
          <w:szCs w:val="24"/>
          <w:lang w:val="es-CR"/>
        </w:rPr>
        <w:t xml:space="preserve">Precisamente, la Directora de la Organización Panamericana de la Salud, Dra. </w:t>
      </w:r>
      <w:proofErr w:type="spellStart"/>
      <w:r w:rsidRPr="00795329">
        <w:rPr>
          <w:rFonts w:ascii="Bookman Old Style" w:eastAsia="Times New Roman" w:hAnsi="Bookman Old Style" w:cs="Times New Roman"/>
          <w:bCs/>
          <w:color w:val="000000" w:themeColor="text1"/>
          <w:sz w:val="24"/>
          <w:szCs w:val="24"/>
          <w:lang w:val="es-CR"/>
        </w:rPr>
        <w:t>Carissa</w:t>
      </w:r>
      <w:proofErr w:type="spellEnd"/>
      <w:r w:rsidRPr="00795329">
        <w:rPr>
          <w:rFonts w:ascii="Bookman Old Style" w:eastAsia="Times New Roman" w:hAnsi="Bookman Old Style" w:cs="Times New Roman"/>
          <w:bCs/>
          <w:color w:val="000000" w:themeColor="text1"/>
          <w:sz w:val="24"/>
          <w:szCs w:val="24"/>
          <w:lang w:val="es-CR"/>
        </w:rPr>
        <w:t xml:space="preserve"> F. </w:t>
      </w:r>
      <w:proofErr w:type="spellStart"/>
      <w:r w:rsidRPr="00795329">
        <w:rPr>
          <w:rFonts w:ascii="Bookman Old Style" w:eastAsia="Times New Roman" w:hAnsi="Bookman Old Style" w:cs="Times New Roman"/>
          <w:bCs/>
          <w:color w:val="000000" w:themeColor="text1"/>
          <w:sz w:val="24"/>
          <w:szCs w:val="24"/>
          <w:lang w:val="es-CR"/>
        </w:rPr>
        <w:t>Etienne</w:t>
      </w:r>
      <w:proofErr w:type="spellEnd"/>
      <w:r w:rsidRPr="00795329">
        <w:rPr>
          <w:rFonts w:ascii="Bookman Old Style" w:eastAsia="Times New Roman" w:hAnsi="Bookman Old Style" w:cs="Times New Roman"/>
          <w:bCs/>
          <w:color w:val="000000" w:themeColor="text1"/>
          <w:sz w:val="24"/>
          <w:szCs w:val="24"/>
          <w:lang w:val="es-CR"/>
        </w:rPr>
        <w:t xml:space="preserve">, en una intervención durante la sesión virtual, agradeció esta iniciativa presentada por el Presidente de la República, Carlos Alvarado Quesada. </w:t>
      </w:r>
    </w:p>
    <w:p w14:paraId="0B90CFA3" w14:textId="77777777" w:rsidR="00795329" w:rsidRPr="00795329" w:rsidRDefault="00795329" w:rsidP="00795329">
      <w:pPr>
        <w:spacing w:after="0"/>
        <w:jc w:val="both"/>
        <w:rPr>
          <w:rFonts w:ascii="Bookman Old Style" w:eastAsia="Times New Roman" w:hAnsi="Bookman Old Style" w:cs="Times New Roman"/>
          <w:bCs/>
          <w:color w:val="000000" w:themeColor="text1"/>
          <w:sz w:val="24"/>
          <w:szCs w:val="24"/>
          <w:lang w:val="es-CR"/>
        </w:rPr>
      </w:pPr>
      <w:r w:rsidRPr="00795329">
        <w:rPr>
          <w:rFonts w:ascii="Bookman Old Style" w:eastAsia="Times New Roman" w:hAnsi="Bookman Old Style" w:cs="Times New Roman"/>
          <w:bCs/>
          <w:color w:val="000000" w:themeColor="text1"/>
          <w:sz w:val="24"/>
          <w:szCs w:val="24"/>
          <w:lang w:val="es-CR"/>
        </w:rPr>
        <w:t xml:space="preserve"> </w:t>
      </w:r>
    </w:p>
    <w:p w14:paraId="4D7A605A" w14:textId="77777777" w:rsidR="00795329" w:rsidRPr="00795329" w:rsidRDefault="00795329" w:rsidP="00795329">
      <w:pPr>
        <w:spacing w:after="0"/>
        <w:jc w:val="both"/>
        <w:rPr>
          <w:rFonts w:ascii="Bookman Old Style" w:eastAsia="Times New Roman" w:hAnsi="Bookman Old Style" w:cs="Times New Roman"/>
          <w:bCs/>
          <w:color w:val="000000" w:themeColor="text1"/>
          <w:sz w:val="24"/>
          <w:szCs w:val="24"/>
          <w:lang w:val="es-CR"/>
        </w:rPr>
      </w:pPr>
      <w:r w:rsidRPr="00795329">
        <w:rPr>
          <w:rFonts w:ascii="Bookman Old Style" w:eastAsia="Times New Roman" w:hAnsi="Bookman Old Style" w:cs="Times New Roman"/>
          <w:bCs/>
          <w:color w:val="000000" w:themeColor="text1"/>
          <w:sz w:val="24"/>
          <w:szCs w:val="24"/>
          <w:lang w:val="es-CR"/>
        </w:rPr>
        <w:t xml:space="preserve">La resolución también reconoce los esfuerzos emprendidos para facilitar condiciones crediticias favorables, aliviar los problemas fiscales y conceder a los Estados miembros la capacidad financiera necesaria para hacer frente a la pandemia, y garantizar los recursos para la reactivación económica, teniendo en cuenta las realidades de los países de renta media. Entre esos </w:t>
      </w:r>
      <w:r w:rsidRPr="00795329">
        <w:rPr>
          <w:rFonts w:ascii="Bookman Old Style" w:eastAsia="Times New Roman" w:hAnsi="Bookman Old Style" w:cs="Times New Roman"/>
          <w:bCs/>
          <w:color w:val="000000" w:themeColor="text1"/>
          <w:sz w:val="24"/>
          <w:szCs w:val="24"/>
          <w:lang w:val="es-CR"/>
        </w:rPr>
        <w:lastRenderedPageBreak/>
        <w:t xml:space="preserve">esfuerzos, destaca el llamado del Presidente Carlos Alvarado Quesada a organismos financieros internacionales del pasado 26 de marzo. </w:t>
      </w:r>
    </w:p>
    <w:p w14:paraId="6ACF491D" w14:textId="77777777" w:rsidR="00795329" w:rsidRPr="00795329" w:rsidRDefault="00795329" w:rsidP="00795329">
      <w:pPr>
        <w:spacing w:after="0"/>
        <w:jc w:val="both"/>
        <w:rPr>
          <w:rFonts w:ascii="Bookman Old Style" w:eastAsia="Times New Roman" w:hAnsi="Bookman Old Style" w:cs="Times New Roman"/>
          <w:bCs/>
          <w:color w:val="000000" w:themeColor="text1"/>
          <w:sz w:val="24"/>
          <w:szCs w:val="24"/>
          <w:lang w:val="es-CR"/>
        </w:rPr>
      </w:pPr>
      <w:r w:rsidRPr="00795329">
        <w:rPr>
          <w:rFonts w:ascii="Bookman Old Style" w:eastAsia="Times New Roman" w:hAnsi="Bookman Old Style" w:cs="Times New Roman"/>
          <w:bCs/>
          <w:color w:val="000000" w:themeColor="text1"/>
          <w:sz w:val="24"/>
          <w:szCs w:val="24"/>
          <w:lang w:val="es-CR"/>
        </w:rPr>
        <w:t xml:space="preserve"> </w:t>
      </w:r>
    </w:p>
    <w:p w14:paraId="2D34D75F" w14:textId="77777777" w:rsidR="00795329" w:rsidRPr="00795329" w:rsidRDefault="00795329" w:rsidP="00795329">
      <w:pPr>
        <w:spacing w:after="0"/>
        <w:jc w:val="both"/>
        <w:rPr>
          <w:rFonts w:ascii="Bookman Old Style" w:eastAsia="Times New Roman" w:hAnsi="Bookman Old Style" w:cs="Times New Roman"/>
          <w:bCs/>
          <w:color w:val="000000" w:themeColor="text1"/>
          <w:sz w:val="24"/>
          <w:szCs w:val="24"/>
          <w:lang w:val="es-CR"/>
        </w:rPr>
      </w:pPr>
      <w:r w:rsidRPr="00795329">
        <w:rPr>
          <w:rFonts w:ascii="Bookman Old Style" w:eastAsia="Times New Roman" w:hAnsi="Bookman Old Style" w:cs="Times New Roman"/>
          <w:bCs/>
          <w:color w:val="000000" w:themeColor="text1"/>
          <w:sz w:val="24"/>
          <w:szCs w:val="24"/>
          <w:lang w:val="es-CR"/>
        </w:rPr>
        <w:t xml:space="preserve">Costa Rica ha sido una de las primeras y más fuertes voces en llamar a la acción a la OEA ante la grave crisis mundial y regional ocasionada por la pandemia. En palabras de la delegación de Costa Rica ante la OEA, “estamos consternados por la muerte de más de 120 mil personas, a las que se suman minuto a minuto más víctimas, y por el dolor de sus familias y la incertidumbre y por las rigurosas medidas que han debido adoptarse en el mundo entero para contener la pandemia” expresó la Embajadora de Costa Rica, Montserrat Solano </w:t>
      </w:r>
      <w:proofErr w:type="spellStart"/>
      <w:r w:rsidRPr="00795329">
        <w:rPr>
          <w:rFonts w:ascii="Bookman Old Style" w:eastAsia="Times New Roman" w:hAnsi="Bookman Old Style" w:cs="Times New Roman"/>
          <w:bCs/>
          <w:color w:val="000000" w:themeColor="text1"/>
          <w:sz w:val="24"/>
          <w:szCs w:val="24"/>
          <w:lang w:val="es-CR"/>
        </w:rPr>
        <w:t>Carboni</w:t>
      </w:r>
      <w:proofErr w:type="spellEnd"/>
      <w:r w:rsidRPr="00795329">
        <w:rPr>
          <w:rFonts w:ascii="Bookman Old Style" w:eastAsia="Times New Roman" w:hAnsi="Bookman Old Style" w:cs="Times New Roman"/>
          <w:bCs/>
          <w:color w:val="000000" w:themeColor="text1"/>
          <w:sz w:val="24"/>
          <w:szCs w:val="24"/>
          <w:lang w:val="es-CR"/>
        </w:rPr>
        <w:t>, al presentar la resolución. “Esta es la tragedia más apremiante que han conocido las generaciones vivientes, comparable solo con el dolor y magnitud de las más cruentas guerras. Pero a diferencia de las guerras, este es un reto que no vamos a resolver a través del conflicto, sino a través de la unión, la solidaridad y la concordia.”</w:t>
      </w:r>
    </w:p>
    <w:p w14:paraId="5F371879" w14:textId="77777777" w:rsidR="00795329" w:rsidRPr="00795329" w:rsidRDefault="00795329" w:rsidP="00795329">
      <w:pPr>
        <w:spacing w:after="0"/>
        <w:jc w:val="both"/>
        <w:rPr>
          <w:rFonts w:ascii="Bookman Old Style" w:eastAsia="Times New Roman" w:hAnsi="Bookman Old Style" w:cs="Times New Roman"/>
          <w:bCs/>
          <w:color w:val="000000" w:themeColor="text1"/>
          <w:sz w:val="24"/>
          <w:szCs w:val="24"/>
          <w:lang w:val="es-CR"/>
        </w:rPr>
      </w:pPr>
      <w:r w:rsidRPr="00795329">
        <w:rPr>
          <w:rFonts w:ascii="Bookman Old Style" w:eastAsia="Times New Roman" w:hAnsi="Bookman Old Style" w:cs="Times New Roman"/>
          <w:bCs/>
          <w:color w:val="000000" w:themeColor="text1"/>
          <w:sz w:val="24"/>
          <w:szCs w:val="24"/>
          <w:lang w:val="es-CR"/>
        </w:rPr>
        <w:t xml:space="preserve"> </w:t>
      </w:r>
    </w:p>
    <w:p w14:paraId="5FB2C64D" w14:textId="77777777" w:rsidR="00795329" w:rsidRPr="00795329" w:rsidRDefault="00795329" w:rsidP="00795329">
      <w:pPr>
        <w:spacing w:after="0"/>
        <w:jc w:val="both"/>
        <w:rPr>
          <w:rFonts w:ascii="Bookman Old Style" w:eastAsia="Times New Roman" w:hAnsi="Bookman Old Style" w:cs="Times New Roman"/>
          <w:bCs/>
          <w:color w:val="000000" w:themeColor="text1"/>
          <w:sz w:val="24"/>
          <w:szCs w:val="24"/>
          <w:lang w:val="es-CR"/>
        </w:rPr>
      </w:pPr>
      <w:r w:rsidRPr="00795329">
        <w:rPr>
          <w:rFonts w:ascii="Bookman Old Style" w:eastAsia="Times New Roman" w:hAnsi="Bookman Old Style" w:cs="Times New Roman"/>
          <w:bCs/>
          <w:color w:val="000000" w:themeColor="text1"/>
          <w:sz w:val="24"/>
          <w:szCs w:val="24"/>
          <w:lang w:val="es-CR"/>
        </w:rPr>
        <w:t xml:space="preserve">La resolución expresa su profunda gratitud y admiración por el papel clave que desempeña el personal médico y de salud; su compromiso por garantizar el pleno respeto a los derechos humanos y la necesidad de adoptar medidas a favor de las personas en situación de mayor vulnerabilidad, en especial de pobreza, y contra el aumento de la violencia de género y violencia doméstica. Asimismo, señala un conjunto de lineamientos para la acción de la Secretaría General de la OEA frente a la pandemia. </w:t>
      </w:r>
    </w:p>
    <w:p w14:paraId="686E6AD6" w14:textId="77777777" w:rsidR="00795329" w:rsidRPr="00795329" w:rsidRDefault="00795329" w:rsidP="00795329">
      <w:pPr>
        <w:spacing w:after="0"/>
        <w:jc w:val="both"/>
        <w:rPr>
          <w:rFonts w:ascii="Bookman Old Style" w:eastAsia="Times New Roman" w:hAnsi="Bookman Old Style" w:cs="Times New Roman"/>
          <w:bCs/>
          <w:color w:val="000000" w:themeColor="text1"/>
          <w:sz w:val="24"/>
          <w:szCs w:val="24"/>
          <w:lang w:val="es-CR"/>
        </w:rPr>
      </w:pPr>
      <w:r w:rsidRPr="00795329">
        <w:rPr>
          <w:rFonts w:ascii="Bookman Old Style" w:eastAsia="Times New Roman" w:hAnsi="Bookman Old Style" w:cs="Times New Roman"/>
          <w:bCs/>
          <w:color w:val="000000" w:themeColor="text1"/>
          <w:sz w:val="24"/>
          <w:szCs w:val="24"/>
          <w:lang w:val="es-CR"/>
        </w:rPr>
        <w:t xml:space="preserve"> </w:t>
      </w:r>
    </w:p>
    <w:p w14:paraId="6F057F09" w14:textId="77777777" w:rsidR="00795329" w:rsidRPr="00795329" w:rsidRDefault="00795329" w:rsidP="00795329">
      <w:pPr>
        <w:spacing w:after="0"/>
        <w:jc w:val="both"/>
        <w:rPr>
          <w:rFonts w:ascii="Bookman Old Style" w:eastAsia="Times New Roman" w:hAnsi="Bookman Old Style" w:cs="Times New Roman"/>
          <w:bCs/>
          <w:color w:val="000000" w:themeColor="text1"/>
          <w:sz w:val="20"/>
          <w:szCs w:val="20"/>
          <w:lang w:val="es-CR"/>
        </w:rPr>
      </w:pPr>
      <w:r w:rsidRPr="00795329">
        <w:rPr>
          <w:rFonts w:ascii="Bookman Old Style" w:eastAsia="Times New Roman" w:hAnsi="Bookman Old Style" w:cs="Times New Roman"/>
          <w:bCs/>
          <w:color w:val="000000" w:themeColor="text1"/>
          <w:sz w:val="20"/>
          <w:szCs w:val="20"/>
          <w:lang w:val="es-CR"/>
        </w:rPr>
        <w:t>Comunicación Institucional</w:t>
      </w:r>
    </w:p>
    <w:p w14:paraId="40E780AB" w14:textId="77777777" w:rsidR="00795329" w:rsidRPr="00795329" w:rsidRDefault="00795329" w:rsidP="00795329">
      <w:pPr>
        <w:spacing w:after="0"/>
        <w:jc w:val="both"/>
        <w:rPr>
          <w:rFonts w:ascii="Bookman Old Style" w:eastAsia="Times New Roman" w:hAnsi="Bookman Old Style" w:cs="Times New Roman"/>
          <w:bCs/>
          <w:color w:val="000000" w:themeColor="text1"/>
          <w:sz w:val="20"/>
          <w:szCs w:val="20"/>
          <w:lang w:val="es-CR"/>
        </w:rPr>
      </w:pPr>
      <w:r w:rsidRPr="00795329">
        <w:rPr>
          <w:rFonts w:ascii="Bookman Old Style" w:eastAsia="Times New Roman" w:hAnsi="Bookman Old Style" w:cs="Times New Roman"/>
          <w:bCs/>
          <w:color w:val="000000" w:themeColor="text1"/>
          <w:sz w:val="20"/>
          <w:szCs w:val="20"/>
          <w:lang w:val="es-CR"/>
        </w:rPr>
        <w:t>(1265 CR OEA COVID)</w:t>
      </w:r>
    </w:p>
    <w:p w14:paraId="490E11F3" w14:textId="0C3FF877" w:rsidR="00795329" w:rsidRPr="00795329" w:rsidRDefault="00795329" w:rsidP="00795329">
      <w:pPr>
        <w:spacing w:after="0"/>
        <w:jc w:val="both"/>
        <w:rPr>
          <w:rFonts w:ascii="Bookman Old Style" w:eastAsia="Times New Roman" w:hAnsi="Bookman Old Style" w:cs="Times New Roman"/>
          <w:bCs/>
          <w:color w:val="000000" w:themeColor="text1"/>
          <w:sz w:val="20"/>
          <w:szCs w:val="20"/>
          <w:lang w:val="es-CR"/>
        </w:rPr>
      </w:pPr>
      <w:r w:rsidRPr="00795329">
        <w:rPr>
          <w:rFonts w:ascii="Bookman Old Style" w:eastAsia="Times New Roman" w:hAnsi="Bookman Old Style" w:cs="Times New Roman"/>
          <w:bCs/>
          <w:color w:val="000000" w:themeColor="text1"/>
          <w:sz w:val="20"/>
          <w:szCs w:val="20"/>
          <w:lang w:val="es-CR"/>
        </w:rPr>
        <w:t>Jueves 16 de abril de 2020.</w:t>
      </w:r>
      <w:bookmarkStart w:id="0" w:name="_GoBack"/>
      <w:bookmarkEnd w:id="0"/>
    </w:p>
    <w:p w14:paraId="694218EF" w14:textId="77777777" w:rsidR="00795329" w:rsidRPr="00795329" w:rsidRDefault="00795329" w:rsidP="1B66CB81">
      <w:pPr>
        <w:spacing w:after="0"/>
        <w:jc w:val="both"/>
        <w:rPr>
          <w:rFonts w:ascii="Franklin Gothic Medium" w:eastAsia="Times New Roman" w:hAnsi="Franklin Gothic Medium" w:cs="Times New Roman"/>
          <w:bCs/>
          <w:color w:val="000000" w:themeColor="text1"/>
          <w:sz w:val="20"/>
          <w:szCs w:val="20"/>
          <w:lang w:val="es-CR"/>
        </w:rPr>
      </w:pPr>
    </w:p>
    <w:p w14:paraId="27C37A91" w14:textId="77777777" w:rsidR="00795329" w:rsidRPr="00795329" w:rsidRDefault="00795329" w:rsidP="1B66CB81">
      <w:pPr>
        <w:spacing w:after="0"/>
        <w:jc w:val="both"/>
        <w:rPr>
          <w:rFonts w:ascii="Franklin Gothic Medium" w:eastAsia="Times New Roman" w:hAnsi="Franklin Gothic Medium" w:cs="Times New Roman"/>
          <w:bCs/>
          <w:color w:val="000000" w:themeColor="text1"/>
          <w:sz w:val="20"/>
          <w:szCs w:val="20"/>
          <w:lang w:val="es-CR"/>
        </w:rPr>
      </w:pPr>
    </w:p>
    <w:p w14:paraId="3BD382F3" w14:textId="4B870AEC" w:rsidR="00795329" w:rsidRDefault="00795329" w:rsidP="00795329">
      <w:pPr>
        <w:tabs>
          <w:tab w:val="left" w:pos="2625"/>
        </w:tabs>
        <w:spacing w:after="0"/>
        <w:jc w:val="both"/>
        <w:rPr>
          <w:rFonts w:ascii="Franklin Gothic Medium" w:eastAsia="Times New Roman" w:hAnsi="Franklin Gothic Medium" w:cs="Times New Roman"/>
          <w:bCs/>
          <w:color w:val="000000" w:themeColor="text1"/>
          <w:sz w:val="28"/>
          <w:szCs w:val="28"/>
          <w:lang w:val="es-CR"/>
        </w:rPr>
      </w:pPr>
      <w:r>
        <w:rPr>
          <w:rFonts w:ascii="Franklin Gothic Medium" w:eastAsia="Times New Roman" w:hAnsi="Franklin Gothic Medium" w:cs="Times New Roman"/>
          <w:bCs/>
          <w:color w:val="000000" w:themeColor="text1"/>
          <w:sz w:val="28"/>
          <w:szCs w:val="28"/>
          <w:lang w:val="es-CR"/>
        </w:rPr>
        <w:tab/>
      </w:r>
    </w:p>
    <w:p w14:paraId="3C537ECB" w14:textId="77777777" w:rsidR="00795329" w:rsidRDefault="00795329" w:rsidP="1B66CB81">
      <w:pPr>
        <w:spacing w:after="0"/>
        <w:jc w:val="both"/>
        <w:rPr>
          <w:rFonts w:ascii="Franklin Gothic Medium" w:eastAsia="Times New Roman" w:hAnsi="Franklin Gothic Medium" w:cs="Times New Roman"/>
          <w:bCs/>
          <w:color w:val="000000" w:themeColor="text1"/>
          <w:sz w:val="28"/>
          <w:szCs w:val="28"/>
          <w:lang w:val="es-CR"/>
        </w:rPr>
      </w:pPr>
    </w:p>
    <w:p w14:paraId="6A33F567" w14:textId="77777777" w:rsidR="00795329" w:rsidRDefault="00795329" w:rsidP="1B66CB81">
      <w:pPr>
        <w:spacing w:after="0"/>
        <w:jc w:val="both"/>
        <w:rPr>
          <w:rFonts w:ascii="Franklin Gothic Medium" w:eastAsia="Times New Roman" w:hAnsi="Franklin Gothic Medium" w:cs="Times New Roman"/>
          <w:bCs/>
          <w:color w:val="000000" w:themeColor="text1"/>
          <w:sz w:val="28"/>
          <w:szCs w:val="28"/>
          <w:lang w:val="es-CR"/>
        </w:rPr>
      </w:pPr>
    </w:p>
    <w:p w14:paraId="665A7171" w14:textId="77777777" w:rsidR="00795329" w:rsidRDefault="00795329" w:rsidP="1B66CB81">
      <w:pPr>
        <w:spacing w:after="0"/>
        <w:jc w:val="both"/>
        <w:rPr>
          <w:rFonts w:ascii="Franklin Gothic Medium" w:eastAsia="Times New Roman" w:hAnsi="Franklin Gothic Medium" w:cs="Times New Roman"/>
          <w:bCs/>
          <w:color w:val="000000" w:themeColor="text1"/>
          <w:sz w:val="28"/>
          <w:szCs w:val="28"/>
          <w:lang w:val="es-CR"/>
        </w:rPr>
      </w:pPr>
    </w:p>
    <w:p w14:paraId="36BEF403" w14:textId="77777777" w:rsidR="00795329" w:rsidRDefault="00795329" w:rsidP="1B66CB81">
      <w:pPr>
        <w:spacing w:after="0"/>
        <w:jc w:val="both"/>
        <w:rPr>
          <w:rFonts w:ascii="Franklin Gothic Medium" w:eastAsia="Times New Roman" w:hAnsi="Franklin Gothic Medium" w:cs="Times New Roman"/>
          <w:bCs/>
          <w:color w:val="000000" w:themeColor="text1"/>
          <w:sz w:val="28"/>
          <w:szCs w:val="28"/>
          <w:lang w:val="es-CR"/>
        </w:rPr>
      </w:pPr>
    </w:p>
    <w:sectPr w:rsidR="00795329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31DBF" w14:textId="77777777" w:rsidR="006E7367" w:rsidRDefault="006E7367" w:rsidP="00C83A58">
      <w:pPr>
        <w:spacing w:after="0" w:line="240" w:lineRule="auto"/>
      </w:pPr>
      <w:r>
        <w:separator/>
      </w:r>
    </w:p>
  </w:endnote>
  <w:endnote w:type="continuationSeparator" w:id="0">
    <w:p w14:paraId="43DD4734" w14:textId="77777777" w:rsidR="006E7367" w:rsidRDefault="006E7367" w:rsidP="00C83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5461047"/>
      <w:docPartObj>
        <w:docPartGallery w:val="Page Numbers (Bottom of Page)"/>
        <w:docPartUnique/>
      </w:docPartObj>
    </w:sdtPr>
    <w:sdtContent>
      <w:p w14:paraId="6B9E19F6" w14:textId="3F48F7F2" w:rsidR="00C83A58" w:rsidRDefault="00C83A5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329" w:rsidRPr="00795329">
          <w:rPr>
            <w:noProof/>
            <w:lang w:val="es-ES"/>
          </w:rPr>
          <w:t>1</w:t>
        </w:r>
        <w:r>
          <w:fldChar w:fldCharType="end"/>
        </w:r>
      </w:p>
    </w:sdtContent>
  </w:sdt>
  <w:p w14:paraId="779CA696" w14:textId="77777777" w:rsidR="00C83A58" w:rsidRDefault="00C83A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BCEC9" w14:textId="77777777" w:rsidR="006E7367" w:rsidRDefault="006E7367" w:rsidP="00C83A58">
      <w:pPr>
        <w:spacing w:after="0" w:line="240" w:lineRule="auto"/>
      </w:pPr>
      <w:r>
        <w:separator/>
      </w:r>
    </w:p>
  </w:footnote>
  <w:footnote w:type="continuationSeparator" w:id="0">
    <w:p w14:paraId="5ABB7933" w14:textId="77777777" w:rsidR="006E7367" w:rsidRDefault="006E7367" w:rsidP="00C83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53ED1"/>
    <w:multiLevelType w:val="hybridMultilevel"/>
    <w:tmpl w:val="13EE0DAE"/>
    <w:lvl w:ilvl="0" w:tplc="49826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D260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D65D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B015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6C96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34C3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80D9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2CB3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48C1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3DA"/>
    <w:rsid w:val="000029F7"/>
    <w:rsid w:val="00203E45"/>
    <w:rsid w:val="002A3149"/>
    <w:rsid w:val="002F4AEB"/>
    <w:rsid w:val="002F5042"/>
    <w:rsid w:val="00310709"/>
    <w:rsid w:val="003763E2"/>
    <w:rsid w:val="00406592"/>
    <w:rsid w:val="0063476B"/>
    <w:rsid w:val="006E7367"/>
    <w:rsid w:val="00701236"/>
    <w:rsid w:val="00795329"/>
    <w:rsid w:val="00965B96"/>
    <w:rsid w:val="00A83039"/>
    <w:rsid w:val="00AA495F"/>
    <w:rsid w:val="00B2724F"/>
    <w:rsid w:val="00C10EEA"/>
    <w:rsid w:val="00C454CF"/>
    <w:rsid w:val="00C83A58"/>
    <w:rsid w:val="00F063DA"/>
    <w:rsid w:val="00F97332"/>
    <w:rsid w:val="1B66C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242A3"/>
  <w15:chartTrackingRefBased/>
  <w15:docId w15:val="{3CE11B0D-E9DA-465B-9BF5-7EBD0CA0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063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063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ubttulo1">
    <w:name w:val="Subtítulo1"/>
    <w:basedOn w:val="Fuentedeprrafopredeter"/>
    <w:rsid w:val="00F063DA"/>
  </w:style>
  <w:style w:type="character" w:customStyle="1" w:styleId="details">
    <w:name w:val="details"/>
    <w:basedOn w:val="Fuentedeprrafopredeter"/>
    <w:rsid w:val="00F063DA"/>
  </w:style>
  <w:style w:type="paragraph" w:styleId="NormalWeb">
    <w:name w:val="Normal (Web)"/>
    <w:basedOn w:val="Normal"/>
    <w:uiPriority w:val="99"/>
    <w:semiHidden/>
    <w:unhideWhenUsed/>
    <w:rsid w:val="00F0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063D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6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3D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83A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3A58"/>
  </w:style>
  <w:style w:type="paragraph" w:styleId="Piedepgina">
    <w:name w:val="footer"/>
    <w:basedOn w:val="Normal"/>
    <w:link w:val="PiedepginaCar"/>
    <w:uiPriority w:val="99"/>
    <w:unhideWhenUsed/>
    <w:rsid w:val="00C83A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3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6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540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Miguel</cp:lastModifiedBy>
  <cp:revision>6</cp:revision>
  <dcterms:created xsi:type="dcterms:W3CDTF">2020-04-16T21:27:00Z</dcterms:created>
  <dcterms:modified xsi:type="dcterms:W3CDTF">2020-04-16T22:33:00Z</dcterms:modified>
</cp:coreProperties>
</file>